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E1" w:rsidRDefault="00E917C2" w:rsidP="00E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 ежегодном послании «Новые возможности развития в условиях четвертой промышленности революции» Главы нашего Государства рассмотрены своевременные задачи для успешной навигации и адаптации нашего Государства в новом мире. Благополучное развитие Казахстана создает социально-экономические успехи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E917C2" w:rsidRDefault="00E917C2" w:rsidP="00E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Радует, что наше государство в 2018 году будет председательствовать в Совете Безопасности ООН, это говорит о том, что мы  вызываем доверие и уважение в мире.</w:t>
      </w:r>
    </w:p>
    <w:p w:rsidR="00227F04" w:rsidRDefault="00E917C2" w:rsidP="00E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послании четко обозначены задачи, которые отражают благосостояние нашего государства, нашего народа и гражданской позиции в мировом сообществе. Глобальные тренды показывают, что у нашего государства есть все необходимое для вхождения</w:t>
      </w:r>
      <w:r w:rsidR="00227F04">
        <w:rPr>
          <w:rFonts w:ascii="Times New Roman" w:hAnsi="Times New Roman" w:cs="Times New Roman"/>
          <w:sz w:val="28"/>
          <w:szCs w:val="28"/>
        </w:rPr>
        <w:t xml:space="preserve"> в число миров нового мира.</w:t>
      </w:r>
    </w:p>
    <w:p w:rsidR="00227F04" w:rsidRDefault="00227F04" w:rsidP="00227F04">
      <w:pPr>
        <w:rPr>
          <w:rFonts w:ascii="Times New Roman" w:hAnsi="Times New Roman" w:cs="Times New Roman"/>
          <w:sz w:val="28"/>
          <w:szCs w:val="28"/>
        </w:rPr>
      </w:pPr>
    </w:p>
    <w:p w:rsidR="00E917C2" w:rsidRDefault="00227F04" w:rsidP="00227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Крылатая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7F04" w:rsidRPr="00227F04" w:rsidRDefault="00227F04" w:rsidP="00227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ГУ «СШ № 2 п. Аксу»</w:t>
      </w:r>
    </w:p>
    <w:sectPr w:rsidR="00227F04" w:rsidRPr="002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2"/>
    <w:rsid w:val="001A0C76"/>
    <w:rsid w:val="00227F04"/>
    <w:rsid w:val="002713BB"/>
    <w:rsid w:val="003741E1"/>
    <w:rsid w:val="00E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51C8-D213-493A-A38E-13692A8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Ерсин Жумабеков</cp:lastModifiedBy>
  <cp:revision>2</cp:revision>
  <dcterms:created xsi:type="dcterms:W3CDTF">2018-01-17T14:10:00Z</dcterms:created>
  <dcterms:modified xsi:type="dcterms:W3CDTF">2018-01-17T14:10:00Z</dcterms:modified>
</cp:coreProperties>
</file>